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F594F" w14:textId="7C20D3AD" w:rsidR="00DF6B72" w:rsidRPr="002E7CA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CEBFDE2" w14:textId="7533CB18" w:rsidR="00DF6B72" w:rsidRPr="002E7CAE" w:rsidRDefault="0092740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754D8A">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                   </w:t>
      </w: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  </w:t>
      </w:r>
      <w:r w:rsidRPr="00754D8A">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 </w:t>
      </w: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History of </w:t>
      </w:r>
      <w:r w:rsidRPr="00754D8A">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American Indians and the Alaska natives in psycho</w:t>
      </w:r>
      <w:r w:rsidRPr="00754D8A">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logy</w:t>
      </w:r>
    </w:p>
    <w:p w14:paraId="19A8AEC8" w14:textId="77777777" w:rsidR="00DF6B72" w:rsidRPr="002E7CA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93A4C8E" w14:textId="0C97C778" w:rsidR="00DF6B72" w:rsidRPr="002E7CA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3D13D59F" w:rsidR="00DF6B72" w:rsidRPr="002E7CAE" w:rsidRDefault="0092740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Author</w:t>
      </w:r>
    </w:p>
    <w:p w14:paraId="3CF7186B" w14:textId="0E98D486" w:rsidR="00DF6B72" w:rsidRPr="002E7CAE" w:rsidRDefault="0092740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2E7CAE" w:rsidRDefault="0092740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2E7CAE" w:rsidRDefault="0092740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2E7CAE" w:rsidRDefault="0092740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2E7CA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2E7CA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2E7CA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2E7CA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F045052" w14:textId="77777777" w:rsidR="008D7994" w:rsidRPr="002E7CAE" w:rsidRDefault="008D7994" w:rsidP="008D7994">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6735C69" w14:textId="77777777" w:rsidR="0012502D" w:rsidRDefault="0012502D" w:rsidP="0012502D">
      <w:pPr>
        <w:ind w:firstLine="720"/>
        <w:rPr>
          <w:rFonts w:ascii="Times New Roman" w:eastAsiaTheme="minorHAnsi" w:hAnsi="Times New Roman" w:cs="Times New Roman"/>
          <w:sz w:val="24"/>
          <w:szCs w:val="24"/>
        </w:rPr>
      </w:pPr>
    </w:p>
    <w:p w14:paraId="1322C19A" w14:textId="77777777" w:rsidR="00956B1B" w:rsidRDefault="00956B1B" w:rsidP="00956B1B">
      <w:pPr>
        <w:tabs>
          <w:tab w:val="left" w:pos="5520"/>
        </w:tabs>
        <w:spacing w:line="480" w:lineRule="auto"/>
        <w:rPr>
          <w:rFonts w:ascii="Times New Roman" w:eastAsiaTheme="minorHAnsi" w:hAnsi="Times New Roman" w:cs="Times New Roman"/>
          <w:sz w:val="24"/>
          <w:szCs w:val="24"/>
        </w:rPr>
      </w:pPr>
    </w:p>
    <w:p w14:paraId="6AD47660" w14:textId="77777777" w:rsidR="00754D8A" w:rsidRPr="00754D8A" w:rsidRDefault="0092740A" w:rsidP="00754D8A">
      <w:pPr>
        <w:spacing w:line="480" w:lineRule="auto"/>
        <w:ind w:firstLine="720"/>
        <w:rPr>
          <w:rFonts w:ascii="Times New Roman" w:eastAsiaTheme="minorHAnsi" w:hAnsi="Times New Roman" w:cs="Times New Roman"/>
          <w:sz w:val="24"/>
          <w:szCs w:val="24"/>
        </w:rPr>
      </w:pPr>
      <w:r w:rsidRPr="00754D8A">
        <w:rPr>
          <w:rFonts w:ascii="Times New Roman" w:eastAsiaTheme="minorHAnsi" w:hAnsi="Times New Roman" w:cs="Times New Roman"/>
          <w:sz w:val="24"/>
          <w:szCs w:val="24"/>
        </w:rPr>
        <w:lastRenderedPageBreak/>
        <w:t xml:space="preserve">Americans and Alaska natives have had an outstanding and distinctive presence and contributions in the American </w:t>
      </w:r>
      <w:r w:rsidRPr="00754D8A">
        <w:rPr>
          <w:rFonts w:ascii="Times New Roman" w:eastAsiaTheme="minorHAnsi" w:hAnsi="Times New Roman" w:cs="Times New Roman"/>
          <w:sz w:val="24"/>
          <w:szCs w:val="24"/>
        </w:rPr>
        <w:t>Psychological Association. In the American Psychological Association, there is no particular treatment for representation. (Trimble &amp; Clearing-Sky, 2009) The American Psychological Association has not looked as profoundly into Alaska native psychology as i</w:t>
      </w:r>
      <w:r w:rsidRPr="00754D8A">
        <w:rPr>
          <w:rFonts w:ascii="Times New Roman" w:eastAsiaTheme="minorHAnsi" w:hAnsi="Times New Roman" w:cs="Times New Roman"/>
          <w:sz w:val="24"/>
          <w:szCs w:val="24"/>
        </w:rPr>
        <w:t>t has into the history of other American Psychological Association member countries. There were specific and unique demographic traits of American Indians and American natives in the American psychological association. The Alaska natives' participation and</w:t>
      </w:r>
      <w:r w:rsidRPr="00754D8A">
        <w:rPr>
          <w:rFonts w:ascii="Times New Roman" w:eastAsiaTheme="minorHAnsi" w:hAnsi="Times New Roman" w:cs="Times New Roman"/>
          <w:sz w:val="24"/>
          <w:szCs w:val="24"/>
        </w:rPr>
        <w:t xml:space="preserve"> representation were modest at first, but this began to change as time went on. (</w:t>
      </w:r>
      <w:proofErr w:type="spellStart"/>
      <w:r w:rsidRPr="00754D8A">
        <w:rPr>
          <w:rFonts w:ascii="Times New Roman" w:eastAsiaTheme="minorHAnsi" w:hAnsi="Times New Roman" w:cs="Times New Roman"/>
          <w:sz w:val="24"/>
          <w:szCs w:val="24"/>
        </w:rPr>
        <w:t>Ansloos</w:t>
      </w:r>
      <w:proofErr w:type="spellEnd"/>
      <w:r w:rsidRPr="00754D8A">
        <w:rPr>
          <w:rFonts w:ascii="Times New Roman" w:eastAsiaTheme="minorHAnsi" w:hAnsi="Times New Roman" w:cs="Times New Roman"/>
          <w:sz w:val="24"/>
          <w:szCs w:val="24"/>
        </w:rPr>
        <w:t xml:space="preserve"> et al. 2019) The membership variable tended to raise eyebrows because the number fluctuated a lot. There was a spotty fluctuation in the number of Indians and Alaskans</w:t>
      </w:r>
      <w:r w:rsidRPr="00754D8A">
        <w:rPr>
          <w:rFonts w:ascii="Times New Roman" w:eastAsiaTheme="minorHAnsi" w:hAnsi="Times New Roman" w:cs="Times New Roman"/>
          <w:sz w:val="24"/>
          <w:szCs w:val="24"/>
        </w:rPr>
        <w:t xml:space="preserve"> in terms of educational data.</w:t>
      </w:r>
    </w:p>
    <w:p w14:paraId="73CE3EAD" w14:textId="1FB8B142" w:rsidR="00754D8A" w:rsidRPr="00754D8A" w:rsidRDefault="0092740A" w:rsidP="00754D8A">
      <w:pPr>
        <w:spacing w:line="480" w:lineRule="auto"/>
        <w:ind w:firstLine="720"/>
        <w:rPr>
          <w:rFonts w:ascii="Times New Roman" w:eastAsiaTheme="minorHAnsi" w:hAnsi="Times New Roman" w:cs="Times New Roman"/>
          <w:sz w:val="24"/>
          <w:szCs w:val="24"/>
        </w:rPr>
      </w:pPr>
      <w:r w:rsidRPr="00754D8A">
        <w:rPr>
          <w:rFonts w:ascii="Times New Roman" w:eastAsiaTheme="minorHAnsi" w:hAnsi="Times New Roman" w:cs="Times New Roman"/>
          <w:sz w:val="24"/>
          <w:szCs w:val="24"/>
        </w:rPr>
        <w:t>Many notable personalities in the American psychological association from Alaska and the American Indians</w:t>
      </w:r>
      <w:r w:rsidR="00FB1626" w:rsidRPr="00FB1626">
        <w:t xml:space="preserve"> </w:t>
      </w:r>
      <w:r w:rsidR="00FB1626">
        <w:rPr>
          <w:rFonts w:ascii="Times New Roman" w:eastAsiaTheme="minorHAnsi" w:hAnsi="Times New Roman" w:cs="Times New Roman"/>
          <w:sz w:val="24"/>
          <w:szCs w:val="24"/>
        </w:rPr>
        <w:t>are discussed in this Article</w:t>
      </w:r>
      <w:r w:rsidRPr="00754D8A">
        <w:rPr>
          <w:rFonts w:ascii="Times New Roman" w:eastAsiaTheme="minorHAnsi" w:hAnsi="Times New Roman" w:cs="Times New Roman"/>
          <w:sz w:val="24"/>
          <w:szCs w:val="24"/>
        </w:rPr>
        <w:t xml:space="preserve">. Carolyn Lewis, Carolyn G. </w:t>
      </w:r>
      <w:proofErr w:type="spellStart"/>
      <w:r w:rsidRPr="00754D8A">
        <w:rPr>
          <w:rFonts w:ascii="Times New Roman" w:eastAsiaTheme="minorHAnsi" w:hAnsi="Times New Roman" w:cs="Times New Roman"/>
          <w:sz w:val="24"/>
          <w:szCs w:val="24"/>
        </w:rPr>
        <w:t>Barcus</w:t>
      </w:r>
      <w:proofErr w:type="spellEnd"/>
      <w:r w:rsidRPr="00754D8A">
        <w:rPr>
          <w:rFonts w:ascii="Times New Roman" w:eastAsiaTheme="minorHAnsi" w:hAnsi="Times New Roman" w:cs="Times New Roman"/>
          <w:sz w:val="24"/>
          <w:szCs w:val="24"/>
        </w:rPr>
        <w:t>, Marigold Linton, Arthur L. McDonald, and Diane J. Willi</w:t>
      </w:r>
      <w:r w:rsidRPr="00754D8A">
        <w:rPr>
          <w:rFonts w:ascii="Times New Roman" w:eastAsiaTheme="minorHAnsi" w:hAnsi="Times New Roman" w:cs="Times New Roman"/>
          <w:sz w:val="24"/>
          <w:szCs w:val="24"/>
        </w:rPr>
        <w:t>s are just a few examples. (Trimble &amp; Clearing-Sky, 2009) These are the outstanding figures in psychology who have received acclaim from the American Psychological Association. Many individuals were concerned about the history of the indigenous American po</w:t>
      </w:r>
      <w:r w:rsidRPr="00754D8A">
        <w:rPr>
          <w:rFonts w:ascii="Times New Roman" w:eastAsiaTheme="minorHAnsi" w:hAnsi="Times New Roman" w:cs="Times New Roman"/>
          <w:sz w:val="24"/>
          <w:szCs w:val="24"/>
        </w:rPr>
        <w:t>pulation in the early centuries because they believed they were going extinct; however, the number grew instead with more federally recognized tribes and communities.</w:t>
      </w:r>
    </w:p>
    <w:p w14:paraId="4A477227" w14:textId="58B40BEA" w:rsidR="00754D8A" w:rsidRPr="00754D8A" w:rsidRDefault="0092740A" w:rsidP="00754D8A">
      <w:pPr>
        <w:spacing w:line="480" w:lineRule="auto"/>
        <w:ind w:firstLine="720"/>
        <w:rPr>
          <w:rFonts w:ascii="Times New Roman" w:eastAsiaTheme="minorHAnsi" w:hAnsi="Times New Roman" w:cs="Times New Roman"/>
          <w:sz w:val="24"/>
          <w:szCs w:val="24"/>
        </w:rPr>
      </w:pPr>
      <w:r w:rsidRPr="00754D8A">
        <w:rPr>
          <w:rFonts w:ascii="Times New Roman" w:eastAsiaTheme="minorHAnsi" w:hAnsi="Times New Roman" w:cs="Times New Roman"/>
          <w:sz w:val="24"/>
          <w:szCs w:val="24"/>
        </w:rPr>
        <w:t>Also not to be forgotten are the American Indians and Native Americans,</w:t>
      </w:r>
      <w:r w:rsidR="00FB1626" w:rsidRPr="00FB1626">
        <w:t xml:space="preserve"> </w:t>
      </w:r>
      <w:r w:rsidR="00FB1626" w:rsidRPr="00FB1626">
        <w:rPr>
          <w:rFonts w:ascii="Times New Roman" w:eastAsiaTheme="minorHAnsi" w:hAnsi="Times New Roman" w:cs="Times New Roman"/>
          <w:sz w:val="24"/>
          <w:szCs w:val="24"/>
        </w:rPr>
        <w:t>who were disproportionately underrepresented in academic ranks, federally funded research review programs and committees, graduate programs, and professional organizations and societies' infrastructure</w:t>
      </w:r>
      <w:r w:rsidRPr="00754D8A">
        <w:rPr>
          <w:rFonts w:ascii="Times New Roman" w:eastAsiaTheme="minorHAnsi" w:hAnsi="Times New Roman" w:cs="Times New Roman"/>
          <w:sz w:val="24"/>
          <w:szCs w:val="24"/>
        </w:rPr>
        <w:t xml:space="preserve">. This is because when dealing with Indian and native subjects, curricula, and </w:t>
      </w:r>
      <w:r w:rsidRPr="00754D8A">
        <w:rPr>
          <w:rFonts w:ascii="Times New Roman" w:eastAsiaTheme="minorHAnsi" w:hAnsi="Times New Roman" w:cs="Times New Roman"/>
          <w:sz w:val="24"/>
          <w:szCs w:val="24"/>
        </w:rPr>
        <w:lastRenderedPageBreak/>
        <w:t>resea</w:t>
      </w:r>
      <w:r w:rsidRPr="00754D8A">
        <w:rPr>
          <w:rFonts w:ascii="Times New Roman" w:eastAsiaTheme="minorHAnsi" w:hAnsi="Times New Roman" w:cs="Times New Roman"/>
          <w:sz w:val="24"/>
          <w:szCs w:val="24"/>
        </w:rPr>
        <w:t xml:space="preserve">rch themes, the native topics were in danger of becoming devoid of content. (Austin et al. 2020). However, the American Psychological Association attempted </w:t>
      </w:r>
      <w:r w:rsidR="00FB1626" w:rsidRPr="00FB1626">
        <w:rPr>
          <w:rFonts w:ascii="Times New Roman" w:eastAsiaTheme="minorHAnsi" w:hAnsi="Times New Roman" w:cs="Times New Roman"/>
          <w:sz w:val="24"/>
          <w:szCs w:val="24"/>
        </w:rPr>
        <w:t xml:space="preserve">to fill in the blanks and address the issues </w:t>
      </w:r>
      <w:r w:rsidRPr="00754D8A">
        <w:rPr>
          <w:rFonts w:ascii="Times New Roman" w:eastAsiaTheme="minorHAnsi" w:hAnsi="Times New Roman" w:cs="Times New Roman"/>
          <w:sz w:val="24"/>
          <w:szCs w:val="24"/>
        </w:rPr>
        <w:t>and difficulties of American Indians to the public's atte</w:t>
      </w:r>
      <w:r w:rsidRPr="00754D8A">
        <w:rPr>
          <w:rFonts w:ascii="Times New Roman" w:eastAsiaTheme="minorHAnsi" w:hAnsi="Times New Roman" w:cs="Times New Roman"/>
          <w:sz w:val="24"/>
          <w:szCs w:val="24"/>
        </w:rPr>
        <w:t>ntion, resulting in the formation of minor interest groups as a result of the conflicts and debates of the time. Despite this, substantial changes</w:t>
      </w:r>
      <w:r w:rsidR="00FB1626">
        <w:rPr>
          <w:rFonts w:ascii="Times New Roman" w:eastAsiaTheme="minorHAnsi" w:hAnsi="Times New Roman" w:cs="Times New Roman"/>
          <w:sz w:val="24"/>
          <w:szCs w:val="24"/>
        </w:rPr>
        <w:t xml:space="preserve"> for</w:t>
      </w:r>
      <w:r w:rsidR="00FB1626" w:rsidRPr="00FB1626">
        <w:rPr>
          <w:rFonts w:ascii="Times New Roman" w:eastAsiaTheme="minorHAnsi" w:hAnsi="Times New Roman" w:cs="Times New Roman"/>
          <w:sz w:val="24"/>
          <w:szCs w:val="24"/>
        </w:rPr>
        <w:t xml:space="preserve"> Indian elder psychologists who lived through and were a crucial part of those events for America's indigenous </w:t>
      </w:r>
      <w:proofErr w:type="spellStart"/>
      <w:r w:rsidR="00FB1626" w:rsidRPr="00FB1626">
        <w:rPr>
          <w:rFonts w:ascii="Times New Roman" w:eastAsiaTheme="minorHAnsi" w:hAnsi="Times New Roman" w:cs="Times New Roman"/>
          <w:sz w:val="24"/>
          <w:szCs w:val="24"/>
        </w:rPr>
        <w:t>ethnocultural</w:t>
      </w:r>
      <w:proofErr w:type="spellEnd"/>
      <w:r w:rsidR="00FB1626" w:rsidRPr="00FB1626">
        <w:rPr>
          <w:rFonts w:ascii="Times New Roman" w:eastAsiaTheme="minorHAnsi" w:hAnsi="Times New Roman" w:cs="Times New Roman"/>
          <w:sz w:val="24"/>
          <w:szCs w:val="24"/>
        </w:rPr>
        <w:t xml:space="preserve"> group</w:t>
      </w:r>
      <w:r w:rsidRPr="00754D8A">
        <w:rPr>
          <w:rFonts w:ascii="Times New Roman" w:eastAsiaTheme="minorHAnsi" w:hAnsi="Times New Roman" w:cs="Times New Roman"/>
          <w:sz w:val="24"/>
          <w:szCs w:val="24"/>
        </w:rPr>
        <w:t xml:space="preserve">. </w:t>
      </w:r>
      <w:proofErr w:type="gramStart"/>
      <w:r w:rsidRPr="00754D8A">
        <w:rPr>
          <w:rFonts w:ascii="Times New Roman" w:eastAsiaTheme="minorHAnsi" w:hAnsi="Times New Roman" w:cs="Times New Roman"/>
          <w:sz w:val="24"/>
          <w:szCs w:val="24"/>
        </w:rPr>
        <w:t>(L</w:t>
      </w:r>
      <w:r w:rsidR="00DC7D76">
        <w:rPr>
          <w:rFonts w:ascii="Times New Roman" w:eastAsiaTheme="minorHAnsi" w:hAnsi="Times New Roman" w:cs="Times New Roman"/>
          <w:sz w:val="24"/>
          <w:szCs w:val="24"/>
        </w:rPr>
        <w:t>opez &amp; Marley, 2018).</w:t>
      </w:r>
      <w:proofErr w:type="gramEnd"/>
      <w:r w:rsidR="00DC7D76">
        <w:rPr>
          <w:rFonts w:ascii="Times New Roman" w:eastAsiaTheme="minorHAnsi" w:hAnsi="Times New Roman" w:cs="Times New Roman"/>
          <w:sz w:val="24"/>
          <w:szCs w:val="24"/>
        </w:rPr>
        <w:t xml:space="preserve"> Despite having a </w:t>
      </w:r>
      <w:r w:rsidRPr="00754D8A">
        <w:rPr>
          <w:rFonts w:ascii="Times New Roman" w:eastAsiaTheme="minorHAnsi" w:hAnsi="Times New Roman" w:cs="Times New Roman"/>
          <w:sz w:val="24"/>
          <w:szCs w:val="24"/>
        </w:rPr>
        <w:t>long</w:t>
      </w:r>
      <w:r w:rsidR="00DC7D76" w:rsidRPr="00DC7D76">
        <w:t xml:space="preserve"> </w:t>
      </w:r>
      <w:r w:rsidR="00DC7D76" w:rsidRPr="00DC7D76">
        <w:rPr>
          <w:rFonts w:ascii="Times New Roman" w:eastAsiaTheme="minorHAnsi" w:hAnsi="Times New Roman" w:cs="Times New Roman"/>
          <w:sz w:val="24"/>
          <w:szCs w:val="24"/>
        </w:rPr>
        <w:t>Federal regulation and poli</w:t>
      </w:r>
      <w:r w:rsidR="00DC7D76">
        <w:rPr>
          <w:rFonts w:ascii="Times New Roman" w:eastAsiaTheme="minorHAnsi" w:hAnsi="Times New Roman" w:cs="Times New Roman"/>
          <w:sz w:val="24"/>
          <w:szCs w:val="24"/>
        </w:rPr>
        <w:t>cy mistakes and a long history</w:t>
      </w:r>
      <w:r w:rsidRPr="00754D8A">
        <w:rPr>
          <w:rFonts w:ascii="Times New Roman" w:eastAsiaTheme="minorHAnsi" w:hAnsi="Times New Roman" w:cs="Times New Roman"/>
          <w:sz w:val="24"/>
          <w:szCs w:val="24"/>
        </w:rPr>
        <w:t>, Indians and Native Americans have thrived through holding to their identity, traditions, customs, and language, a</w:t>
      </w:r>
      <w:r w:rsidRPr="00754D8A">
        <w:rPr>
          <w:rFonts w:ascii="Times New Roman" w:eastAsiaTheme="minorHAnsi" w:hAnsi="Times New Roman" w:cs="Times New Roman"/>
          <w:sz w:val="24"/>
          <w:szCs w:val="24"/>
        </w:rPr>
        <w:t>s well as taking control of their destiny through self-determination.</w:t>
      </w:r>
    </w:p>
    <w:p w14:paraId="31F30D06" w14:textId="2764C0DD" w:rsidR="00754D8A" w:rsidRPr="00754D8A" w:rsidRDefault="0092740A" w:rsidP="00754D8A">
      <w:pPr>
        <w:spacing w:line="480" w:lineRule="auto"/>
        <w:ind w:firstLine="720"/>
        <w:rPr>
          <w:rFonts w:ascii="Times New Roman" w:eastAsiaTheme="minorHAnsi" w:hAnsi="Times New Roman" w:cs="Times New Roman"/>
          <w:sz w:val="24"/>
          <w:szCs w:val="24"/>
        </w:rPr>
      </w:pPr>
      <w:r w:rsidRPr="00754D8A">
        <w:rPr>
          <w:rFonts w:ascii="Times New Roman" w:eastAsiaTheme="minorHAnsi" w:hAnsi="Times New Roman" w:cs="Times New Roman"/>
          <w:sz w:val="24"/>
          <w:szCs w:val="24"/>
        </w:rPr>
        <w:t>We've seen a considerable disparity in the presence of American Indians and Alaskans in the psychological discipline and the American Psychological Association as a whole throughout hist</w:t>
      </w:r>
      <w:r w:rsidRPr="00754D8A">
        <w:rPr>
          <w:rFonts w:ascii="Times New Roman" w:eastAsiaTheme="minorHAnsi" w:hAnsi="Times New Roman" w:cs="Times New Roman"/>
          <w:sz w:val="24"/>
          <w:szCs w:val="24"/>
        </w:rPr>
        <w:t xml:space="preserve">ory. </w:t>
      </w:r>
      <w:proofErr w:type="gramStart"/>
      <w:r w:rsidRPr="00754D8A">
        <w:rPr>
          <w:rFonts w:ascii="Times New Roman" w:eastAsiaTheme="minorHAnsi" w:hAnsi="Times New Roman" w:cs="Times New Roman"/>
          <w:sz w:val="24"/>
          <w:szCs w:val="24"/>
        </w:rPr>
        <w:t xml:space="preserve">(Hilton et al., </w:t>
      </w:r>
      <w:r w:rsidR="00CA19D0">
        <w:rPr>
          <w:rFonts w:ascii="Times New Roman" w:eastAsiaTheme="minorHAnsi" w:hAnsi="Times New Roman" w:cs="Times New Roman"/>
          <w:sz w:val="24"/>
          <w:szCs w:val="24"/>
        </w:rPr>
        <w:t>2020).</w:t>
      </w:r>
      <w:proofErr w:type="gramEnd"/>
      <w:r w:rsidR="00CA19D0">
        <w:rPr>
          <w:rFonts w:ascii="Times New Roman" w:eastAsiaTheme="minorHAnsi" w:hAnsi="Times New Roman" w:cs="Times New Roman"/>
          <w:sz w:val="24"/>
          <w:szCs w:val="24"/>
        </w:rPr>
        <w:t xml:space="preserve"> With the problems of the</w:t>
      </w:r>
      <w:r w:rsidR="00CA19D0" w:rsidRPr="00CA19D0">
        <w:rPr>
          <w:rFonts w:ascii="Times New Roman" w:eastAsiaTheme="minorHAnsi" w:hAnsi="Times New Roman" w:cs="Times New Roman"/>
          <w:sz w:val="24"/>
          <w:szCs w:val="24"/>
        </w:rPr>
        <w:t xml:space="preserve"> ethnic demographic tendencies of the American Psychological Association,</w:t>
      </w:r>
      <w:r w:rsidR="00CA19D0">
        <w:rPr>
          <w:rFonts w:ascii="Times New Roman" w:eastAsiaTheme="minorHAnsi" w:hAnsi="Times New Roman" w:cs="Times New Roman"/>
          <w:sz w:val="24"/>
          <w:szCs w:val="24"/>
        </w:rPr>
        <w:t xml:space="preserve"> </w:t>
      </w:r>
      <w:r w:rsidRPr="00754D8A">
        <w:rPr>
          <w:rFonts w:ascii="Times New Roman" w:eastAsiaTheme="minorHAnsi" w:hAnsi="Times New Roman" w:cs="Times New Roman"/>
          <w:sz w:val="24"/>
          <w:szCs w:val="24"/>
        </w:rPr>
        <w:t>the distinctive demographic characteristics of</w:t>
      </w:r>
      <w:r w:rsidR="00CA19D0" w:rsidRPr="00CA19D0">
        <w:t xml:space="preserve"> </w:t>
      </w:r>
      <w:r w:rsidR="00CA19D0" w:rsidRPr="00CA19D0">
        <w:rPr>
          <w:rFonts w:ascii="Times New Roman" w:eastAsiaTheme="minorHAnsi" w:hAnsi="Times New Roman" w:cs="Times New Roman"/>
          <w:sz w:val="24"/>
          <w:szCs w:val="24"/>
        </w:rPr>
        <w:t>In the subject of psychology, American Indians and Alaska natives have</w:t>
      </w:r>
      <w:r w:rsidR="00435763">
        <w:rPr>
          <w:rFonts w:ascii="Times New Roman" w:eastAsiaTheme="minorHAnsi" w:hAnsi="Times New Roman" w:cs="Times New Roman"/>
          <w:sz w:val="24"/>
          <w:szCs w:val="24"/>
        </w:rPr>
        <w:t xml:space="preserve"> made significant contributions</w:t>
      </w:r>
      <w:bookmarkStart w:id="0" w:name="_GoBack"/>
      <w:bookmarkEnd w:id="0"/>
      <w:r w:rsidRPr="00754D8A">
        <w:rPr>
          <w:rFonts w:ascii="Times New Roman" w:eastAsiaTheme="minorHAnsi" w:hAnsi="Times New Roman" w:cs="Times New Roman"/>
          <w:sz w:val="24"/>
          <w:szCs w:val="24"/>
        </w:rPr>
        <w:t>, and the struggles of origi</w:t>
      </w:r>
      <w:r w:rsidRPr="00754D8A">
        <w:rPr>
          <w:rFonts w:ascii="Times New Roman" w:eastAsiaTheme="minorHAnsi" w:hAnsi="Times New Roman" w:cs="Times New Roman"/>
          <w:sz w:val="24"/>
          <w:szCs w:val="24"/>
        </w:rPr>
        <w:t xml:space="preserve">n and identity in terms of originality. Despite this, notable representations of Indians and Alaska psychological characters such as Carolyn Lewis, Carolyn G. </w:t>
      </w:r>
      <w:proofErr w:type="spellStart"/>
      <w:r w:rsidRPr="00754D8A">
        <w:rPr>
          <w:rFonts w:ascii="Times New Roman" w:eastAsiaTheme="minorHAnsi" w:hAnsi="Times New Roman" w:cs="Times New Roman"/>
          <w:sz w:val="24"/>
          <w:szCs w:val="24"/>
        </w:rPr>
        <w:t>Barcus</w:t>
      </w:r>
      <w:proofErr w:type="spellEnd"/>
      <w:r w:rsidRPr="00754D8A">
        <w:rPr>
          <w:rFonts w:ascii="Times New Roman" w:eastAsiaTheme="minorHAnsi" w:hAnsi="Times New Roman" w:cs="Times New Roman"/>
          <w:sz w:val="24"/>
          <w:szCs w:val="24"/>
        </w:rPr>
        <w:t>, Marigold Linton, Arthur L. McDonald, and Diane J. Willis have been made.</w:t>
      </w:r>
    </w:p>
    <w:p w14:paraId="54476443" w14:textId="77777777" w:rsidR="00754D8A" w:rsidRPr="00754D8A" w:rsidRDefault="0092740A" w:rsidP="00754D8A">
      <w:pPr>
        <w:spacing w:line="480" w:lineRule="auto"/>
        <w:ind w:firstLine="720"/>
        <w:rPr>
          <w:rFonts w:ascii="Times New Roman" w:eastAsiaTheme="minorHAnsi" w:hAnsi="Times New Roman" w:cs="Times New Roman"/>
          <w:sz w:val="24"/>
          <w:szCs w:val="24"/>
        </w:rPr>
      </w:pPr>
      <w:r w:rsidRPr="00754D8A">
        <w:rPr>
          <w:rFonts w:ascii="Times New Roman" w:eastAsiaTheme="minorHAnsi" w:hAnsi="Times New Roman" w:cs="Times New Roman"/>
          <w:sz w:val="24"/>
          <w:szCs w:val="24"/>
        </w:rPr>
        <w:t>To summarize, de</w:t>
      </w:r>
      <w:r w:rsidRPr="00754D8A">
        <w:rPr>
          <w:rFonts w:ascii="Times New Roman" w:eastAsiaTheme="minorHAnsi" w:hAnsi="Times New Roman" w:cs="Times New Roman"/>
          <w:sz w:val="24"/>
          <w:szCs w:val="24"/>
        </w:rPr>
        <w:t>spite the difficulties and challenges faced by Native Americans and Alaskans in the psychological community due to their native origins, there has been a remarkable and unique change in the field of psychology as a result of the contributions made by the i</w:t>
      </w:r>
      <w:r w:rsidRPr="00754D8A">
        <w:rPr>
          <w:rFonts w:ascii="Times New Roman" w:eastAsiaTheme="minorHAnsi" w:hAnsi="Times New Roman" w:cs="Times New Roman"/>
          <w:sz w:val="24"/>
          <w:szCs w:val="24"/>
        </w:rPr>
        <w:t xml:space="preserve">ndividuals listed in the article. The contributions and originality of the American psychological association's representation are listed in the article. </w:t>
      </w:r>
    </w:p>
    <w:p w14:paraId="51DE4A50" w14:textId="77777777" w:rsidR="00754D8A" w:rsidRPr="00754D8A" w:rsidRDefault="0092740A" w:rsidP="00754D8A">
      <w:pPr>
        <w:spacing w:line="480" w:lineRule="auto"/>
        <w:rPr>
          <w:rFonts w:ascii="Times New Roman" w:eastAsiaTheme="minorHAnsi" w:hAnsi="Times New Roman" w:cs="Times New Roman"/>
          <w:sz w:val="24"/>
          <w:szCs w:val="24"/>
        </w:rPr>
      </w:pPr>
      <w:r w:rsidRPr="00754D8A">
        <w:rPr>
          <w:rFonts w:ascii="Times New Roman" w:eastAsiaTheme="minorHAnsi" w:hAnsi="Times New Roman" w:cs="Times New Roman"/>
          <w:sz w:val="24"/>
          <w:szCs w:val="24"/>
        </w:rPr>
        <w:lastRenderedPageBreak/>
        <w:t xml:space="preserve">References </w:t>
      </w:r>
    </w:p>
    <w:p w14:paraId="1D0F5ABD" w14:textId="77777777" w:rsidR="0029603E" w:rsidRPr="00754D8A" w:rsidRDefault="0092740A" w:rsidP="0029603E">
      <w:pPr>
        <w:spacing w:line="480" w:lineRule="auto"/>
        <w:ind w:left="720" w:hanging="720"/>
        <w:rPr>
          <w:rFonts w:ascii="Times New Roman" w:eastAsiaTheme="minorHAnsi" w:hAnsi="Times New Roman" w:cs="Times New Roman"/>
          <w:sz w:val="24"/>
          <w:szCs w:val="24"/>
        </w:rPr>
      </w:pPr>
      <w:proofErr w:type="spellStart"/>
      <w:r w:rsidRPr="00754D8A">
        <w:rPr>
          <w:rFonts w:ascii="Times New Roman" w:eastAsiaTheme="minorHAnsi" w:hAnsi="Times New Roman" w:cs="Times New Roman"/>
          <w:sz w:val="24"/>
          <w:szCs w:val="24"/>
        </w:rPr>
        <w:t>Ansloos</w:t>
      </w:r>
      <w:proofErr w:type="spellEnd"/>
      <w:r w:rsidRPr="00754D8A">
        <w:rPr>
          <w:rFonts w:ascii="Times New Roman" w:eastAsiaTheme="minorHAnsi" w:hAnsi="Times New Roman" w:cs="Times New Roman"/>
          <w:sz w:val="24"/>
          <w:szCs w:val="24"/>
        </w:rPr>
        <w:t xml:space="preserve">, J., Stewart, S., </w:t>
      </w:r>
      <w:proofErr w:type="spellStart"/>
      <w:r w:rsidRPr="00754D8A">
        <w:rPr>
          <w:rFonts w:ascii="Times New Roman" w:eastAsiaTheme="minorHAnsi" w:hAnsi="Times New Roman" w:cs="Times New Roman"/>
          <w:sz w:val="24"/>
          <w:szCs w:val="24"/>
        </w:rPr>
        <w:t>Fellner</w:t>
      </w:r>
      <w:proofErr w:type="spellEnd"/>
      <w:r w:rsidRPr="00754D8A">
        <w:rPr>
          <w:rFonts w:ascii="Times New Roman" w:eastAsiaTheme="minorHAnsi" w:hAnsi="Times New Roman" w:cs="Times New Roman"/>
          <w:sz w:val="24"/>
          <w:szCs w:val="24"/>
        </w:rPr>
        <w:t>, K., Goodwill, A., Graham, H., McCormick, R</w:t>
      </w:r>
      <w:proofErr w:type="gramStart"/>
      <w:r w:rsidRPr="00754D8A">
        <w:rPr>
          <w:rFonts w:ascii="Times New Roman" w:eastAsiaTheme="minorHAnsi" w:hAnsi="Times New Roman" w:cs="Times New Roman"/>
          <w:sz w:val="24"/>
          <w:szCs w:val="24"/>
        </w:rPr>
        <w:t>., ...</w:t>
      </w:r>
      <w:proofErr w:type="gramEnd"/>
      <w:r w:rsidRPr="00754D8A">
        <w:rPr>
          <w:rFonts w:ascii="Times New Roman" w:eastAsiaTheme="minorHAnsi" w:hAnsi="Times New Roman" w:cs="Times New Roman"/>
          <w:sz w:val="24"/>
          <w:szCs w:val="24"/>
        </w:rPr>
        <w:t xml:space="preserve"> &amp; </w:t>
      </w:r>
      <w:proofErr w:type="spellStart"/>
      <w:r w:rsidRPr="00754D8A">
        <w:rPr>
          <w:rFonts w:ascii="Times New Roman" w:eastAsiaTheme="minorHAnsi" w:hAnsi="Times New Roman" w:cs="Times New Roman"/>
          <w:sz w:val="24"/>
          <w:szCs w:val="24"/>
        </w:rPr>
        <w:t>Mushquash</w:t>
      </w:r>
      <w:proofErr w:type="spellEnd"/>
      <w:r w:rsidRPr="00754D8A">
        <w:rPr>
          <w:rFonts w:ascii="Times New Roman" w:eastAsiaTheme="minorHAnsi" w:hAnsi="Times New Roman" w:cs="Times New Roman"/>
          <w:sz w:val="24"/>
          <w:szCs w:val="24"/>
        </w:rPr>
        <w:t xml:space="preserve">, C. (2019). </w:t>
      </w:r>
      <w:proofErr w:type="gramStart"/>
      <w:r w:rsidRPr="00754D8A">
        <w:rPr>
          <w:rFonts w:ascii="Times New Roman" w:eastAsiaTheme="minorHAnsi" w:hAnsi="Times New Roman" w:cs="Times New Roman"/>
          <w:sz w:val="24"/>
          <w:szCs w:val="24"/>
        </w:rPr>
        <w:t>Indigenous peoples and professional training in psychology in Canada.</w:t>
      </w:r>
      <w:proofErr w:type="gramEnd"/>
      <w:r w:rsidRPr="00754D8A">
        <w:rPr>
          <w:rFonts w:ascii="Times New Roman" w:eastAsiaTheme="minorHAnsi" w:hAnsi="Times New Roman" w:cs="Times New Roman"/>
          <w:sz w:val="24"/>
          <w:szCs w:val="24"/>
        </w:rPr>
        <w:t> </w:t>
      </w:r>
      <w:proofErr w:type="gramStart"/>
      <w:r w:rsidRPr="00754D8A">
        <w:rPr>
          <w:rFonts w:ascii="Times New Roman" w:eastAsiaTheme="minorHAnsi" w:hAnsi="Times New Roman" w:cs="Times New Roman"/>
          <w:i/>
          <w:iCs/>
          <w:sz w:val="24"/>
          <w:szCs w:val="24"/>
        </w:rPr>
        <w:t>Canadian Psychology/</w:t>
      </w:r>
      <w:proofErr w:type="spellStart"/>
      <w:r w:rsidRPr="00754D8A">
        <w:rPr>
          <w:rFonts w:ascii="Times New Roman" w:eastAsiaTheme="minorHAnsi" w:hAnsi="Times New Roman" w:cs="Times New Roman"/>
          <w:i/>
          <w:iCs/>
          <w:sz w:val="24"/>
          <w:szCs w:val="24"/>
        </w:rPr>
        <w:t>Psychologie</w:t>
      </w:r>
      <w:proofErr w:type="spellEnd"/>
      <w:r w:rsidRPr="00754D8A">
        <w:rPr>
          <w:rFonts w:ascii="Times New Roman" w:eastAsiaTheme="minorHAnsi" w:hAnsi="Times New Roman" w:cs="Times New Roman"/>
          <w:i/>
          <w:iCs/>
          <w:sz w:val="24"/>
          <w:szCs w:val="24"/>
        </w:rPr>
        <w:t xml:space="preserve"> </w:t>
      </w:r>
      <w:proofErr w:type="spellStart"/>
      <w:r w:rsidRPr="00754D8A">
        <w:rPr>
          <w:rFonts w:ascii="Times New Roman" w:eastAsiaTheme="minorHAnsi" w:hAnsi="Times New Roman" w:cs="Times New Roman"/>
          <w:i/>
          <w:iCs/>
          <w:sz w:val="24"/>
          <w:szCs w:val="24"/>
        </w:rPr>
        <w:t>canadienne</w:t>
      </w:r>
      <w:proofErr w:type="spellEnd"/>
      <w:r w:rsidRPr="00754D8A">
        <w:rPr>
          <w:rFonts w:ascii="Times New Roman" w:eastAsiaTheme="minorHAnsi" w:hAnsi="Times New Roman" w:cs="Times New Roman"/>
          <w:sz w:val="24"/>
          <w:szCs w:val="24"/>
        </w:rPr>
        <w:t>, </w:t>
      </w:r>
      <w:r w:rsidRPr="00754D8A">
        <w:rPr>
          <w:rFonts w:ascii="Times New Roman" w:eastAsiaTheme="minorHAnsi" w:hAnsi="Times New Roman" w:cs="Times New Roman"/>
          <w:i/>
          <w:iCs/>
          <w:sz w:val="24"/>
          <w:szCs w:val="24"/>
        </w:rPr>
        <w:t>60</w:t>
      </w:r>
      <w:r w:rsidRPr="00754D8A">
        <w:rPr>
          <w:rFonts w:ascii="Times New Roman" w:eastAsiaTheme="minorHAnsi" w:hAnsi="Times New Roman" w:cs="Times New Roman"/>
          <w:sz w:val="24"/>
          <w:szCs w:val="24"/>
        </w:rPr>
        <w:t>(4), 265.</w:t>
      </w:r>
      <w:proofErr w:type="gramEnd"/>
    </w:p>
    <w:p w14:paraId="7118B343" w14:textId="77777777" w:rsidR="0029603E" w:rsidRPr="00754D8A" w:rsidRDefault="0092740A" w:rsidP="0029603E">
      <w:pPr>
        <w:spacing w:line="480" w:lineRule="auto"/>
        <w:ind w:left="720" w:hanging="720"/>
        <w:rPr>
          <w:rFonts w:ascii="Times New Roman" w:eastAsiaTheme="minorHAnsi" w:hAnsi="Times New Roman" w:cs="Times New Roman"/>
          <w:sz w:val="24"/>
          <w:szCs w:val="24"/>
        </w:rPr>
      </w:pPr>
      <w:r w:rsidRPr="00754D8A">
        <w:rPr>
          <w:rFonts w:ascii="Times New Roman" w:eastAsiaTheme="minorHAnsi" w:hAnsi="Times New Roman" w:cs="Times New Roman"/>
          <w:sz w:val="24"/>
          <w:szCs w:val="24"/>
        </w:rPr>
        <w:t xml:space="preserve">Austin, A. E., </w:t>
      </w:r>
      <w:proofErr w:type="spellStart"/>
      <w:r w:rsidRPr="00754D8A">
        <w:rPr>
          <w:rFonts w:ascii="Times New Roman" w:eastAsiaTheme="minorHAnsi" w:hAnsi="Times New Roman" w:cs="Times New Roman"/>
          <w:sz w:val="24"/>
          <w:szCs w:val="24"/>
        </w:rPr>
        <w:t>Gottfredson</w:t>
      </w:r>
      <w:proofErr w:type="spellEnd"/>
      <w:r w:rsidRPr="00754D8A">
        <w:rPr>
          <w:rFonts w:ascii="Times New Roman" w:eastAsiaTheme="minorHAnsi" w:hAnsi="Times New Roman" w:cs="Times New Roman"/>
          <w:sz w:val="24"/>
          <w:szCs w:val="24"/>
        </w:rPr>
        <w:t xml:space="preserve">, N. C., Marshall, S. W., Halpern, C. T., </w:t>
      </w:r>
      <w:proofErr w:type="spellStart"/>
      <w:r w:rsidRPr="00754D8A">
        <w:rPr>
          <w:rFonts w:ascii="Times New Roman" w:eastAsiaTheme="minorHAnsi" w:hAnsi="Times New Roman" w:cs="Times New Roman"/>
          <w:sz w:val="24"/>
          <w:szCs w:val="24"/>
        </w:rPr>
        <w:t>Zolotor</w:t>
      </w:r>
      <w:proofErr w:type="spellEnd"/>
      <w:r w:rsidRPr="00754D8A">
        <w:rPr>
          <w:rFonts w:ascii="Times New Roman" w:eastAsiaTheme="minorHAnsi" w:hAnsi="Times New Roman" w:cs="Times New Roman"/>
          <w:sz w:val="24"/>
          <w:szCs w:val="24"/>
        </w:rPr>
        <w:t>, A. J., Parrish, J. W., &amp; Shanah</w:t>
      </w:r>
      <w:r w:rsidRPr="00754D8A">
        <w:rPr>
          <w:rFonts w:ascii="Times New Roman" w:eastAsiaTheme="minorHAnsi" w:hAnsi="Times New Roman" w:cs="Times New Roman"/>
          <w:sz w:val="24"/>
          <w:szCs w:val="24"/>
        </w:rPr>
        <w:t xml:space="preserve">an, M. E. (2020). </w:t>
      </w:r>
      <w:proofErr w:type="gramStart"/>
      <w:r w:rsidRPr="00754D8A">
        <w:rPr>
          <w:rFonts w:ascii="Times New Roman" w:eastAsiaTheme="minorHAnsi" w:hAnsi="Times New Roman" w:cs="Times New Roman"/>
          <w:sz w:val="24"/>
          <w:szCs w:val="24"/>
        </w:rPr>
        <w:t>Heterogeneity in risk and protection among Alaska Native/American Indian and non-Native children.</w:t>
      </w:r>
      <w:proofErr w:type="gramEnd"/>
      <w:r w:rsidRPr="00754D8A">
        <w:rPr>
          <w:rFonts w:ascii="Times New Roman" w:eastAsiaTheme="minorHAnsi" w:hAnsi="Times New Roman" w:cs="Times New Roman"/>
          <w:sz w:val="24"/>
          <w:szCs w:val="24"/>
        </w:rPr>
        <w:t> </w:t>
      </w:r>
      <w:r w:rsidRPr="00754D8A">
        <w:rPr>
          <w:rFonts w:ascii="Times New Roman" w:eastAsiaTheme="minorHAnsi" w:hAnsi="Times New Roman" w:cs="Times New Roman"/>
          <w:i/>
          <w:iCs/>
          <w:sz w:val="24"/>
          <w:szCs w:val="24"/>
        </w:rPr>
        <w:t>Prevention Science</w:t>
      </w:r>
      <w:r w:rsidRPr="00754D8A">
        <w:rPr>
          <w:rFonts w:ascii="Times New Roman" w:eastAsiaTheme="minorHAnsi" w:hAnsi="Times New Roman" w:cs="Times New Roman"/>
          <w:sz w:val="24"/>
          <w:szCs w:val="24"/>
        </w:rPr>
        <w:t>, </w:t>
      </w:r>
      <w:r w:rsidRPr="00754D8A">
        <w:rPr>
          <w:rFonts w:ascii="Times New Roman" w:eastAsiaTheme="minorHAnsi" w:hAnsi="Times New Roman" w:cs="Times New Roman"/>
          <w:i/>
          <w:iCs/>
          <w:sz w:val="24"/>
          <w:szCs w:val="24"/>
        </w:rPr>
        <w:t>21</w:t>
      </w:r>
      <w:r w:rsidRPr="00754D8A">
        <w:rPr>
          <w:rFonts w:ascii="Times New Roman" w:eastAsiaTheme="minorHAnsi" w:hAnsi="Times New Roman" w:cs="Times New Roman"/>
          <w:sz w:val="24"/>
          <w:szCs w:val="24"/>
        </w:rPr>
        <w:t>(1), 86-97.</w:t>
      </w:r>
    </w:p>
    <w:p w14:paraId="5BA210CB" w14:textId="77777777" w:rsidR="0029603E" w:rsidRPr="00754D8A" w:rsidRDefault="0092740A" w:rsidP="0029603E">
      <w:pPr>
        <w:spacing w:line="480" w:lineRule="auto"/>
        <w:ind w:left="720" w:hanging="720"/>
        <w:rPr>
          <w:rFonts w:ascii="Times New Roman" w:eastAsiaTheme="minorHAnsi" w:hAnsi="Times New Roman" w:cs="Times New Roman"/>
          <w:sz w:val="24"/>
          <w:szCs w:val="24"/>
        </w:rPr>
      </w:pPr>
      <w:proofErr w:type="gramStart"/>
      <w:r w:rsidRPr="00754D8A">
        <w:rPr>
          <w:rFonts w:ascii="Times New Roman" w:eastAsiaTheme="minorHAnsi" w:hAnsi="Times New Roman" w:cs="Times New Roman"/>
          <w:sz w:val="24"/>
          <w:szCs w:val="24"/>
        </w:rPr>
        <w:t xml:space="preserve">Hilton, B. T., Betancourt, H., Morrell, H. E., Lee, H., &amp; </w:t>
      </w:r>
      <w:proofErr w:type="spellStart"/>
      <w:r w:rsidRPr="00754D8A">
        <w:rPr>
          <w:rFonts w:ascii="Times New Roman" w:eastAsiaTheme="minorHAnsi" w:hAnsi="Times New Roman" w:cs="Times New Roman"/>
          <w:sz w:val="24"/>
          <w:szCs w:val="24"/>
        </w:rPr>
        <w:t>Doegey</w:t>
      </w:r>
      <w:proofErr w:type="spellEnd"/>
      <w:r w:rsidRPr="00754D8A">
        <w:rPr>
          <w:rFonts w:ascii="Times New Roman" w:eastAsiaTheme="minorHAnsi" w:hAnsi="Times New Roman" w:cs="Times New Roman"/>
          <w:sz w:val="24"/>
          <w:szCs w:val="24"/>
        </w:rPr>
        <w:t>, J. A. (2018).</w:t>
      </w:r>
      <w:proofErr w:type="gramEnd"/>
      <w:r w:rsidRPr="00754D8A">
        <w:rPr>
          <w:rFonts w:ascii="Times New Roman" w:eastAsiaTheme="minorHAnsi" w:hAnsi="Times New Roman" w:cs="Times New Roman"/>
          <w:sz w:val="24"/>
          <w:szCs w:val="24"/>
        </w:rPr>
        <w:t xml:space="preserve"> Substance abuse among Amer</w:t>
      </w:r>
      <w:r w:rsidRPr="00754D8A">
        <w:rPr>
          <w:rFonts w:ascii="Times New Roman" w:eastAsiaTheme="minorHAnsi" w:hAnsi="Times New Roman" w:cs="Times New Roman"/>
          <w:sz w:val="24"/>
          <w:szCs w:val="24"/>
        </w:rPr>
        <w:t>ican Indians and Alaska Natives: An integrative cultural framework for advancing research. </w:t>
      </w:r>
      <w:r w:rsidRPr="00754D8A">
        <w:rPr>
          <w:rFonts w:ascii="Times New Roman" w:eastAsiaTheme="minorHAnsi" w:hAnsi="Times New Roman" w:cs="Times New Roman"/>
          <w:i/>
          <w:iCs/>
          <w:sz w:val="24"/>
          <w:szCs w:val="24"/>
        </w:rPr>
        <w:t>International Journal of Mental Health and Addiction</w:t>
      </w:r>
      <w:r w:rsidRPr="00754D8A">
        <w:rPr>
          <w:rFonts w:ascii="Times New Roman" w:eastAsiaTheme="minorHAnsi" w:hAnsi="Times New Roman" w:cs="Times New Roman"/>
          <w:sz w:val="24"/>
          <w:szCs w:val="24"/>
        </w:rPr>
        <w:t>, </w:t>
      </w:r>
      <w:r w:rsidRPr="00754D8A">
        <w:rPr>
          <w:rFonts w:ascii="Times New Roman" w:eastAsiaTheme="minorHAnsi" w:hAnsi="Times New Roman" w:cs="Times New Roman"/>
          <w:i/>
          <w:iCs/>
          <w:sz w:val="24"/>
          <w:szCs w:val="24"/>
        </w:rPr>
        <w:t>16</w:t>
      </w:r>
      <w:r w:rsidRPr="00754D8A">
        <w:rPr>
          <w:rFonts w:ascii="Times New Roman" w:eastAsiaTheme="minorHAnsi" w:hAnsi="Times New Roman" w:cs="Times New Roman"/>
          <w:sz w:val="24"/>
          <w:szCs w:val="24"/>
        </w:rPr>
        <w:t>(2), 507-523.</w:t>
      </w:r>
    </w:p>
    <w:p w14:paraId="736B1489" w14:textId="77777777" w:rsidR="0029603E" w:rsidRPr="00754D8A" w:rsidRDefault="0092740A" w:rsidP="0029603E">
      <w:pPr>
        <w:spacing w:line="480" w:lineRule="auto"/>
        <w:ind w:left="720" w:hanging="720"/>
        <w:rPr>
          <w:rFonts w:ascii="Times New Roman" w:eastAsiaTheme="minorHAnsi" w:hAnsi="Times New Roman" w:cs="Times New Roman"/>
          <w:sz w:val="24"/>
          <w:szCs w:val="24"/>
        </w:rPr>
      </w:pPr>
      <w:proofErr w:type="gramStart"/>
      <w:r w:rsidRPr="00754D8A">
        <w:rPr>
          <w:rFonts w:ascii="Times New Roman" w:eastAsiaTheme="minorHAnsi" w:hAnsi="Times New Roman" w:cs="Times New Roman"/>
          <w:sz w:val="24"/>
          <w:szCs w:val="24"/>
        </w:rPr>
        <w:t>Lopez, J. D., &amp; Marley, S. C. (2018).</w:t>
      </w:r>
      <w:proofErr w:type="gramEnd"/>
      <w:r w:rsidRPr="00754D8A">
        <w:rPr>
          <w:rFonts w:ascii="Times New Roman" w:eastAsiaTheme="minorHAnsi" w:hAnsi="Times New Roman" w:cs="Times New Roman"/>
          <w:sz w:val="24"/>
          <w:szCs w:val="24"/>
        </w:rPr>
        <w:t xml:space="preserve"> Postsecondary research and recommendations for federal da</w:t>
      </w:r>
      <w:r w:rsidRPr="00754D8A">
        <w:rPr>
          <w:rFonts w:ascii="Times New Roman" w:eastAsiaTheme="minorHAnsi" w:hAnsi="Times New Roman" w:cs="Times New Roman"/>
          <w:sz w:val="24"/>
          <w:szCs w:val="24"/>
        </w:rPr>
        <w:t>tasets with American Indians and Alaska Natives: Challenges and future directions. </w:t>
      </w:r>
      <w:r w:rsidRPr="00754D8A">
        <w:rPr>
          <w:rFonts w:ascii="Times New Roman" w:eastAsiaTheme="minorHAnsi" w:hAnsi="Times New Roman" w:cs="Times New Roman"/>
          <w:i/>
          <w:iCs/>
          <w:sz w:val="24"/>
          <w:szCs w:val="24"/>
        </w:rPr>
        <w:t>Journal of American Indian Education</w:t>
      </w:r>
      <w:r w:rsidRPr="00754D8A">
        <w:rPr>
          <w:rFonts w:ascii="Times New Roman" w:eastAsiaTheme="minorHAnsi" w:hAnsi="Times New Roman" w:cs="Times New Roman"/>
          <w:sz w:val="24"/>
          <w:szCs w:val="24"/>
        </w:rPr>
        <w:t>, </w:t>
      </w:r>
      <w:r w:rsidRPr="00754D8A">
        <w:rPr>
          <w:rFonts w:ascii="Times New Roman" w:eastAsiaTheme="minorHAnsi" w:hAnsi="Times New Roman" w:cs="Times New Roman"/>
          <w:i/>
          <w:iCs/>
          <w:sz w:val="24"/>
          <w:szCs w:val="24"/>
        </w:rPr>
        <w:t>57</w:t>
      </w:r>
      <w:r w:rsidRPr="00754D8A">
        <w:rPr>
          <w:rFonts w:ascii="Times New Roman" w:eastAsiaTheme="minorHAnsi" w:hAnsi="Times New Roman" w:cs="Times New Roman"/>
          <w:sz w:val="24"/>
          <w:szCs w:val="24"/>
        </w:rPr>
        <w:t>(2), 5-34.</w:t>
      </w:r>
    </w:p>
    <w:p w14:paraId="6DFFAEF9" w14:textId="77777777" w:rsidR="0029603E" w:rsidRPr="00754D8A" w:rsidRDefault="0092740A" w:rsidP="0029603E">
      <w:pPr>
        <w:spacing w:line="480" w:lineRule="auto"/>
        <w:ind w:left="720" w:hanging="720"/>
        <w:rPr>
          <w:rFonts w:ascii="Times New Roman" w:eastAsiaTheme="minorHAnsi" w:hAnsi="Times New Roman" w:cs="Times New Roman"/>
          <w:sz w:val="24"/>
          <w:szCs w:val="24"/>
        </w:rPr>
      </w:pPr>
      <w:proofErr w:type="gramStart"/>
      <w:r w:rsidRPr="00754D8A">
        <w:rPr>
          <w:rFonts w:ascii="Times New Roman" w:eastAsiaTheme="minorHAnsi" w:hAnsi="Times New Roman" w:cs="Times New Roman"/>
          <w:sz w:val="24"/>
          <w:szCs w:val="24"/>
        </w:rPr>
        <w:t>Trimble, J., &amp; Clearing-Sky, M. (2009).</w:t>
      </w:r>
      <w:proofErr w:type="gramEnd"/>
      <w:r w:rsidRPr="00754D8A">
        <w:rPr>
          <w:rFonts w:ascii="Times New Roman" w:eastAsiaTheme="minorHAnsi" w:hAnsi="Times New Roman" w:cs="Times New Roman"/>
          <w:sz w:val="24"/>
          <w:szCs w:val="24"/>
        </w:rPr>
        <w:t xml:space="preserve"> </w:t>
      </w:r>
      <w:proofErr w:type="gramStart"/>
      <w:r w:rsidRPr="00754D8A">
        <w:rPr>
          <w:rFonts w:ascii="Times New Roman" w:eastAsiaTheme="minorHAnsi" w:hAnsi="Times New Roman" w:cs="Times New Roman"/>
          <w:sz w:val="24"/>
          <w:szCs w:val="24"/>
        </w:rPr>
        <w:t>An historical profile of American Indians and Alaska Natives in psychology.</w:t>
      </w:r>
      <w:proofErr w:type="gramEnd"/>
      <w:r w:rsidRPr="00754D8A">
        <w:rPr>
          <w:rFonts w:ascii="Times New Roman" w:eastAsiaTheme="minorHAnsi" w:hAnsi="Times New Roman" w:cs="Times New Roman"/>
          <w:sz w:val="24"/>
          <w:szCs w:val="24"/>
        </w:rPr>
        <w:t> </w:t>
      </w:r>
      <w:r w:rsidRPr="00754D8A">
        <w:rPr>
          <w:rFonts w:ascii="Times New Roman" w:eastAsiaTheme="minorHAnsi" w:hAnsi="Times New Roman" w:cs="Times New Roman"/>
          <w:i/>
          <w:iCs/>
          <w:sz w:val="24"/>
          <w:szCs w:val="24"/>
        </w:rPr>
        <w:t>Cultur</w:t>
      </w:r>
      <w:r w:rsidRPr="00754D8A">
        <w:rPr>
          <w:rFonts w:ascii="Times New Roman" w:eastAsiaTheme="minorHAnsi" w:hAnsi="Times New Roman" w:cs="Times New Roman"/>
          <w:i/>
          <w:iCs/>
          <w:sz w:val="24"/>
          <w:szCs w:val="24"/>
        </w:rPr>
        <w:t xml:space="preserve">al Diversity </w:t>
      </w:r>
      <w:proofErr w:type="gramStart"/>
      <w:r w:rsidRPr="00754D8A">
        <w:rPr>
          <w:rFonts w:ascii="Times New Roman" w:eastAsiaTheme="minorHAnsi" w:hAnsi="Times New Roman" w:cs="Times New Roman"/>
          <w:i/>
          <w:iCs/>
          <w:sz w:val="24"/>
          <w:szCs w:val="24"/>
        </w:rPr>
        <w:t>And</w:t>
      </w:r>
      <w:proofErr w:type="gramEnd"/>
      <w:r w:rsidRPr="00754D8A">
        <w:rPr>
          <w:rFonts w:ascii="Times New Roman" w:eastAsiaTheme="minorHAnsi" w:hAnsi="Times New Roman" w:cs="Times New Roman"/>
          <w:i/>
          <w:iCs/>
          <w:sz w:val="24"/>
          <w:szCs w:val="24"/>
        </w:rPr>
        <w:t xml:space="preserve"> Ethnic Minority Psychology</w:t>
      </w:r>
      <w:r w:rsidRPr="00754D8A">
        <w:rPr>
          <w:rFonts w:ascii="Times New Roman" w:eastAsiaTheme="minorHAnsi" w:hAnsi="Times New Roman" w:cs="Times New Roman"/>
          <w:sz w:val="24"/>
          <w:szCs w:val="24"/>
        </w:rPr>
        <w:t>, </w:t>
      </w:r>
      <w:r w:rsidRPr="00754D8A">
        <w:rPr>
          <w:rFonts w:ascii="Times New Roman" w:eastAsiaTheme="minorHAnsi" w:hAnsi="Times New Roman" w:cs="Times New Roman"/>
          <w:i/>
          <w:iCs/>
          <w:sz w:val="24"/>
          <w:szCs w:val="24"/>
        </w:rPr>
        <w:t>15</w:t>
      </w:r>
      <w:r w:rsidRPr="00754D8A">
        <w:rPr>
          <w:rFonts w:ascii="Times New Roman" w:eastAsiaTheme="minorHAnsi" w:hAnsi="Times New Roman" w:cs="Times New Roman"/>
          <w:sz w:val="24"/>
          <w:szCs w:val="24"/>
        </w:rPr>
        <w:t xml:space="preserve">(4), 338-351. </w:t>
      </w:r>
      <w:hyperlink r:id="rId9" w:history="1">
        <w:r w:rsidRPr="00754D8A">
          <w:rPr>
            <w:rFonts w:ascii="Times New Roman" w:eastAsiaTheme="minorHAnsi" w:hAnsi="Times New Roman" w:cs="Times New Roman"/>
            <w:color w:val="0000FF" w:themeColor="hyperlink"/>
            <w:sz w:val="24"/>
            <w:szCs w:val="24"/>
            <w:u w:val="single"/>
          </w:rPr>
          <w:t>https://doi.org/10.1037/a0015112</w:t>
        </w:r>
      </w:hyperlink>
    </w:p>
    <w:p w14:paraId="69AF8A1D" w14:textId="77777777" w:rsidR="00754D8A" w:rsidRPr="00754D8A" w:rsidRDefault="00754D8A" w:rsidP="00754D8A">
      <w:pPr>
        <w:rPr>
          <w:rFonts w:ascii="Times New Roman" w:eastAsiaTheme="minorHAnsi" w:hAnsi="Times New Roman" w:cs="Times New Roman"/>
          <w:sz w:val="24"/>
          <w:szCs w:val="24"/>
        </w:rPr>
      </w:pPr>
    </w:p>
    <w:p w14:paraId="264AC5CD" w14:textId="23F1B02B" w:rsidR="00754D8A" w:rsidRPr="00754D8A" w:rsidRDefault="00754D8A" w:rsidP="00754D8A">
      <w:pPr>
        <w:tabs>
          <w:tab w:val="left" w:pos="5520"/>
        </w:tabs>
        <w:spacing w:line="480" w:lineRule="auto"/>
        <w:rPr>
          <w:rFonts w:ascii="Times New Roman" w:hAnsi="Times New Roman" w:cs="Times New Roman"/>
          <w:sz w:val="24"/>
          <w:szCs w:val="24"/>
        </w:rPr>
      </w:pPr>
    </w:p>
    <w:p w14:paraId="01F16750" w14:textId="0A7BC7E9" w:rsidR="009B1114" w:rsidRPr="002E7CAE" w:rsidRDefault="009B1114" w:rsidP="00956B1B">
      <w:pPr>
        <w:tabs>
          <w:tab w:val="left" w:pos="5520"/>
        </w:tabs>
        <w:spacing w:line="480" w:lineRule="auto"/>
        <w:ind w:firstLine="720"/>
        <w:rPr>
          <w:rFonts w:ascii="Times New Roman" w:hAnsi="Times New Roman" w:cs="Times New Roman"/>
          <w:sz w:val="24"/>
          <w:szCs w:val="24"/>
        </w:rPr>
      </w:pPr>
    </w:p>
    <w:sectPr w:rsidR="009B1114" w:rsidRPr="002E7CA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0C137" w14:textId="77777777" w:rsidR="0092740A" w:rsidRDefault="0092740A">
      <w:pPr>
        <w:spacing w:after="0" w:line="240" w:lineRule="auto"/>
      </w:pPr>
      <w:r>
        <w:separator/>
      </w:r>
    </w:p>
  </w:endnote>
  <w:endnote w:type="continuationSeparator" w:id="0">
    <w:p w14:paraId="393CD7FA" w14:textId="77777777" w:rsidR="0092740A" w:rsidRDefault="0092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FFDA9" w14:textId="77777777" w:rsidR="0092740A" w:rsidRDefault="0092740A">
      <w:pPr>
        <w:spacing w:after="0" w:line="240" w:lineRule="auto"/>
      </w:pPr>
      <w:r>
        <w:separator/>
      </w:r>
    </w:p>
  </w:footnote>
  <w:footnote w:type="continuationSeparator" w:id="0">
    <w:p w14:paraId="4D5D8839" w14:textId="77777777" w:rsidR="0092740A" w:rsidRDefault="009274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92740A">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435763">
          <w:rPr>
            <w:rFonts w:ascii="Times New Roman" w:hAnsi="Times New Roman" w:cs="Times New Roman"/>
            <w:noProof/>
            <w:sz w:val="24"/>
            <w:szCs w:val="24"/>
          </w:rPr>
          <w:t>3</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AC3906"/>
    <w:numStyleLink w:val="Numbered"/>
  </w:abstractNum>
  <w:abstractNum w:abstractNumId="1">
    <w:nsid w:val="1DC6A2E4"/>
    <w:multiLevelType w:val="hybridMultilevel"/>
    <w:tmpl w:val="00AC3906"/>
    <w:styleLink w:val="Numbered"/>
    <w:lvl w:ilvl="0" w:tplc="72188B02">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FC8A88">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DE1946">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B21550">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04096">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ECBDEC">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2466A6">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A6CD7E">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48A536">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5E052F62"/>
    <w:multiLevelType w:val="hybridMultilevel"/>
    <w:tmpl w:val="BC6E7FB6"/>
    <w:lvl w:ilvl="0" w:tplc="A1469286">
      <w:start w:val="1"/>
      <w:numFmt w:val="decimal"/>
      <w:lvlText w:val="%1."/>
      <w:lvlJc w:val="left"/>
      <w:pPr>
        <w:ind w:left="720" w:hanging="360"/>
      </w:pPr>
      <w:rPr>
        <w:rFonts w:hint="default"/>
      </w:rPr>
    </w:lvl>
    <w:lvl w:ilvl="1" w:tplc="8384F708" w:tentative="1">
      <w:start w:val="1"/>
      <w:numFmt w:val="lowerLetter"/>
      <w:lvlText w:val="%2."/>
      <w:lvlJc w:val="left"/>
      <w:pPr>
        <w:ind w:left="1440" w:hanging="360"/>
      </w:pPr>
    </w:lvl>
    <w:lvl w:ilvl="2" w:tplc="97726E26" w:tentative="1">
      <w:start w:val="1"/>
      <w:numFmt w:val="lowerRoman"/>
      <w:lvlText w:val="%3."/>
      <w:lvlJc w:val="right"/>
      <w:pPr>
        <w:ind w:left="2160" w:hanging="180"/>
      </w:pPr>
    </w:lvl>
    <w:lvl w:ilvl="3" w:tplc="000AD7CA" w:tentative="1">
      <w:start w:val="1"/>
      <w:numFmt w:val="decimal"/>
      <w:lvlText w:val="%4."/>
      <w:lvlJc w:val="left"/>
      <w:pPr>
        <w:ind w:left="2880" w:hanging="360"/>
      </w:pPr>
    </w:lvl>
    <w:lvl w:ilvl="4" w:tplc="D78CC1C2" w:tentative="1">
      <w:start w:val="1"/>
      <w:numFmt w:val="lowerLetter"/>
      <w:lvlText w:val="%5."/>
      <w:lvlJc w:val="left"/>
      <w:pPr>
        <w:ind w:left="3600" w:hanging="360"/>
      </w:pPr>
    </w:lvl>
    <w:lvl w:ilvl="5" w:tplc="DCBEDE40" w:tentative="1">
      <w:start w:val="1"/>
      <w:numFmt w:val="lowerRoman"/>
      <w:lvlText w:val="%6."/>
      <w:lvlJc w:val="right"/>
      <w:pPr>
        <w:ind w:left="4320" w:hanging="180"/>
      </w:pPr>
    </w:lvl>
    <w:lvl w:ilvl="6" w:tplc="E62221DA" w:tentative="1">
      <w:start w:val="1"/>
      <w:numFmt w:val="decimal"/>
      <w:lvlText w:val="%7."/>
      <w:lvlJc w:val="left"/>
      <w:pPr>
        <w:ind w:left="5040" w:hanging="360"/>
      </w:pPr>
    </w:lvl>
    <w:lvl w:ilvl="7" w:tplc="EFD8C3C6" w:tentative="1">
      <w:start w:val="1"/>
      <w:numFmt w:val="lowerLetter"/>
      <w:lvlText w:val="%8."/>
      <w:lvlJc w:val="left"/>
      <w:pPr>
        <w:ind w:left="5760" w:hanging="360"/>
      </w:pPr>
    </w:lvl>
    <w:lvl w:ilvl="8" w:tplc="288288A6"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AE4"/>
    <w:rsid w:val="000100D7"/>
    <w:rsid w:val="00074C43"/>
    <w:rsid w:val="000B72AA"/>
    <w:rsid w:val="000D0D26"/>
    <w:rsid w:val="000E7DB4"/>
    <w:rsid w:val="0012502D"/>
    <w:rsid w:val="0012531B"/>
    <w:rsid w:val="0021759E"/>
    <w:rsid w:val="002272D6"/>
    <w:rsid w:val="0025412F"/>
    <w:rsid w:val="00284118"/>
    <w:rsid w:val="00295833"/>
    <w:rsid w:val="0029603E"/>
    <w:rsid w:val="002E7CAE"/>
    <w:rsid w:val="002F32DD"/>
    <w:rsid w:val="00332AE4"/>
    <w:rsid w:val="00363C54"/>
    <w:rsid w:val="00397292"/>
    <w:rsid w:val="003E4DC1"/>
    <w:rsid w:val="003F2053"/>
    <w:rsid w:val="004212B1"/>
    <w:rsid w:val="00435763"/>
    <w:rsid w:val="004735DB"/>
    <w:rsid w:val="004F48D7"/>
    <w:rsid w:val="005349CA"/>
    <w:rsid w:val="005649D7"/>
    <w:rsid w:val="005A7535"/>
    <w:rsid w:val="005C7CFE"/>
    <w:rsid w:val="00654A11"/>
    <w:rsid w:val="006941D0"/>
    <w:rsid w:val="00754D8A"/>
    <w:rsid w:val="0085432A"/>
    <w:rsid w:val="008B5C04"/>
    <w:rsid w:val="008D7994"/>
    <w:rsid w:val="0091358E"/>
    <w:rsid w:val="009141ED"/>
    <w:rsid w:val="0092740A"/>
    <w:rsid w:val="00956B1B"/>
    <w:rsid w:val="00964E65"/>
    <w:rsid w:val="009B1114"/>
    <w:rsid w:val="009B7E6D"/>
    <w:rsid w:val="009D2934"/>
    <w:rsid w:val="009E32A1"/>
    <w:rsid w:val="00AC5765"/>
    <w:rsid w:val="00B46893"/>
    <w:rsid w:val="00CA19D0"/>
    <w:rsid w:val="00CA3854"/>
    <w:rsid w:val="00D3729F"/>
    <w:rsid w:val="00DC391F"/>
    <w:rsid w:val="00DC7D76"/>
    <w:rsid w:val="00DF6B72"/>
    <w:rsid w:val="00E94CD9"/>
    <w:rsid w:val="00ED322C"/>
    <w:rsid w:val="00F17F0F"/>
    <w:rsid w:val="00F452A4"/>
    <w:rsid w:val="00FB1626"/>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1037/a0015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0D8DC-2AFB-4E01-BC09-4FCBFDDBA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2</cp:revision>
  <dcterms:created xsi:type="dcterms:W3CDTF">2021-08-14T09:28:00Z</dcterms:created>
  <dcterms:modified xsi:type="dcterms:W3CDTF">2021-08-14T09:28:00Z</dcterms:modified>
</cp:coreProperties>
</file>